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440" w:lineRule="exact"/>
        <w:rPr>
          <w:rFonts w:hAnsi="Times New Roman" w:eastAsia="仿宋_GB2312"/>
          <w:b/>
          <w:bCs/>
          <w:sz w:val="32"/>
          <w:szCs w:val="44"/>
        </w:rPr>
      </w:pPr>
      <w:bookmarkStart w:id="0" w:name="_GoBack"/>
      <w:bookmarkEnd w:id="0"/>
    </w:p>
    <w:p>
      <w:pPr>
        <w:tabs>
          <w:tab w:val="left" w:pos="5271"/>
        </w:tabs>
        <w:bidi w:val="0"/>
        <w:jc w:val="left"/>
        <w:rPr>
          <w:rFonts w:hint="default" w:ascii="Times New Roman" w:hAnsi="Times New Roman" w:eastAsia="仿宋_GB2312" w:cs="Times New Roman"/>
          <w:sz w:val="32"/>
          <w:szCs w:val="32"/>
          <w:lang w:val="en-US" w:eastAsia="zh-CN"/>
        </w:rPr>
      </w:pPr>
      <w:r>
        <w:rPr>
          <w:rFonts w:hint="eastAsia" w:ascii="Times New Roman" w:hAnsi="Times New Roman" w:eastAsia="黑体" w:cs="黑体"/>
          <w:sz w:val="32"/>
          <w:szCs w:val="32"/>
          <w:lang w:val="en-US" w:eastAsia="zh-CN"/>
        </w:rPr>
        <w:t>附件</w:t>
      </w:r>
      <w:r>
        <w:rPr>
          <w:rFonts w:hint="default" w:ascii="Times New Roman" w:hAnsi="Times New Roman" w:eastAsia="仿宋_GB2312" w:cs="Times New Roman"/>
          <w:sz w:val="32"/>
          <w:szCs w:val="32"/>
          <w:lang w:val="en-US" w:eastAsia="zh-CN"/>
        </w:rPr>
        <w:t>2</w:t>
      </w:r>
    </w:p>
    <w:tbl>
      <w:tblPr>
        <w:tblStyle w:val="7"/>
        <w:tblW w:w="8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4531"/>
        <w:gridCol w:w="2550"/>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8896" w:type="dxa"/>
            <w:gridSpan w:val="4"/>
            <w:tcBorders>
              <w:top w:val="nil"/>
              <w:left w:val="nil"/>
              <w:bottom w:val="nil"/>
              <w:right w:val="nil"/>
            </w:tcBorders>
            <w:noWrap/>
            <w:vAlign w:val="center"/>
          </w:tcPr>
          <w:p>
            <w:pPr>
              <w:numPr>
                <w:ilvl w:val="0"/>
                <w:numId w:val="0"/>
              </w:numPr>
              <w:spacing w:line="600" w:lineRule="exact"/>
              <w:jc w:val="center"/>
              <w:rPr>
                <w:rFonts w:hint="default" w:ascii="Times New Roman" w:hAnsi="Times New Roman" w:eastAsia="方正小标宋_GBK" w:cs="Times New Roman"/>
                <w:spacing w:val="-6"/>
                <w:sz w:val="44"/>
                <w:szCs w:val="44"/>
                <w:lang w:eastAsia="zh-CN"/>
              </w:rPr>
            </w:pPr>
            <w:r>
              <w:rPr>
                <w:rFonts w:hint="default" w:ascii="Times New Roman" w:hAnsi="Times New Roman" w:eastAsia="方正小标宋_GBK" w:cs="Times New Roman"/>
                <w:sz w:val="44"/>
                <w:szCs w:val="44"/>
              </w:rPr>
              <w:t>2</w:t>
            </w:r>
            <w:r>
              <w:rPr>
                <w:rFonts w:hint="default" w:ascii="Times New Roman" w:hAnsi="Times New Roman" w:eastAsia="方正小标宋_GBK" w:cs="Times New Roman"/>
                <w:spacing w:val="-6"/>
                <w:sz w:val="44"/>
                <w:szCs w:val="44"/>
              </w:rPr>
              <w:t>0</w:t>
            </w:r>
            <w:r>
              <w:rPr>
                <w:rFonts w:hint="default" w:ascii="Times New Roman" w:hAnsi="Times New Roman" w:eastAsia="方正小标宋_GBK" w:cs="Times New Roman"/>
                <w:spacing w:val="-6"/>
                <w:sz w:val="44"/>
                <w:szCs w:val="44"/>
                <w:lang w:val="en"/>
              </w:rPr>
              <w:t>2</w:t>
            </w:r>
            <w:r>
              <w:rPr>
                <w:rFonts w:hint="default" w:ascii="Times New Roman" w:hAnsi="Times New Roman" w:eastAsia="方正小标宋_GBK" w:cs="Times New Roman"/>
                <w:spacing w:val="-6"/>
                <w:sz w:val="44"/>
                <w:szCs w:val="44"/>
                <w:lang w:val="en-US" w:eastAsia="zh-CN"/>
              </w:rPr>
              <w:t>4</w:t>
            </w:r>
            <w:r>
              <w:rPr>
                <w:rFonts w:hint="default" w:ascii="Times New Roman" w:hAnsi="Times New Roman" w:eastAsia="方正小标宋_GBK" w:cs="Times New Roman"/>
                <w:spacing w:val="-6"/>
                <w:sz w:val="44"/>
                <w:szCs w:val="44"/>
              </w:rPr>
              <w:t>年</w:t>
            </w:r>
            <w:r>
              <w:rPr>
                <w:rFonts w:hint="default" w:ascii="Times New Roman" w:hAnsi="Times New Roman" w:eastAsia="方正小标宋_GBK" w:cs="Times New Roman"/>
                <w:spacing w:val="-6"/>
                <w:sz w:val="44"/>
                <w:szCs w:val="44"/>
                <w:lang w:eastAsia="zh-CN"/>
              </w:rPr>
              <w:t>度市级</w:t>
            </w:r>
            <w:r>
              <w:rPr>
                <w:rFonts w:hint="default" w:ascii="Times New Roman" w:hAnsi="Times New Roman" w:eastAsia="方正小标宋_GBK" w:cs="Times New Roman"/>
                <w:spacing w:val="-6"/>
                <w:sz w:val="44"/>
                <w:szCs w:val="44"/>
              </w:rPr>
              <w:t>专业技术</w:t>
            </w:r>
            <w:r>
              <w:rPr>
                <w:rFonts w:hint="default" w:ascii="Times New Roman" w:hAnsi="Times New Roman" w:eastAsia="方正小标宋_GBK" w:cs="Times New Roman"/>
                <w:spacing w:val="-6"/>
                <w:sz w:val="44"/>
                <w:szCs w:val="44"/>
                <w:lang w:eastAsia="zh-CN"/>
              </w:rPr>
              <w:t>人员继续教育</w:t>
            </w:r>
          </w:p>
          <w:p>
            <w:pPr>
              <w:numPr>
                <w:ilvl w:val="0"/>
                <w:numId w:val="0"/>
              </w:numPr>
              <w:spacing w:line="600" w:lineRule="exact"/>
              <w:jc w:val="center"/>
              <w:rPr>
                <w:rFonts w:hint="default" w:ascii="Times New Roman" w:hAnsi="Times New Roman" w:eastAsia="仿宋_GB2312" w:cs="Times New Roman"/>
                <w:i w:val="0"/>
                <w:color w:val="000000"/>
                <w:sz w:val="30"/>
                <w:szCs w:val="30"/>
                <w:u w:val="none"/>
              </w:rPr>
            </w:pPr>
            <w:r>
              <w:rPr>
                <w:rFonts w:hint="default" w:ascii="Times New Roman" w:hAnsi="Times New Roman" w:eastAsia="方正小标宋_GBK" w:cs="Times New Roman"/>
                <w:spacing w:val="-6"/>
                <w:sz w:val="44"/>
                <w:szCs w:val="44"/>
                <w:lang w:eastAsia="zh-CN"/>
              </w:rPr>
              <w:t>高级研修项目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高研项目选题名称</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承办单位</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2"/>
                <w:szCs w:val="22"/>
                <w:u w:val="none"/>
              </w:rPr>
            </w:pPr>
            <w:r>
              <w:rPr>
                <w:rFonts w:hint="eastAsia" w:eastAsia="黑体" w:cs="Times New Roman"/>
                <w:i w:val="0"/>
                <w:color w:val="000000"/>
                <w:kern w:val="0"/>
                <w:sz w:val="22"/>
                <w:szCs w:val="22"/>
                <w:u w:val="none"/>
                <w:lang w:val="en-US" w:eastAsia="zh-CN" w:bidi="ar"/>
              </w:rPr>
              <w:t>计划</w:t>
            </w:r>
            <w:r>
              <w:rPr>
                <w:rFonts w:hint="default" w:ascii="Times New Roman" w:hAnsi="Times New Roman" w:eastAsia="黑体" w:cs="Times New Roman"/>
                <w:i w:val="0"/>
                <w:color w:val="000000"/>
                <w:kern w:val="0"/>
                <w:sz w:val="22"/>
                <w:szCs w:val="22"/>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1</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天开园中小企业家高级研修班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南开大学</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2</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微创心脏外科手术推广研修班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天津市胸科医院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 w:eastAsia="zh-CN" w:bidi="ar"/>
              </w:rPr>
            </w:pPr>
            <w:r>
              <w:rPr>
                <w:rFonts w:hint="default" w:eastAsia="仿宋_GB2312" w:cs="Times New Roman"/>
                <w:i w:val="0"/>
                <w:color w:val="000000"/>
                <w:kern w:val="0"/>
                <w:sz w:val="22"/>
                <w:szCs w:val="22"/>
                <w:u w:val="none"/>
                <w:lang w:val="en" w:eastAsia="zh-CN" w:bidi="ar"/>
              </w:rPr>
              <w:t>3</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汽车资源综合利用产业绿色供应链管理人才岗位能力建设高级研修班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中汽数据（天津）有限公司</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sz w:val="22"/>
                <w:szCs w:val="22"/>
                <w:u w:val="none"/>
                <w:lang w:val="en-US" w:eastAsia="zh-CN"/>
              </w:rPr>
              <w:t>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4</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数字商贸赋能天津市老字号品牌振兴高级研修班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天津商务职业学院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5</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地面沉降地质灾害防治关键技术研修班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天津市地质矿产勘查开发局</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6</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京津冀港口专业技术人才高级研修班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天津港职工培训中心</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7</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AIGC技能提升与企业信息智能化发展高级研修班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sz w:val="22"/>
                <w:szCs w:val="22"/>
                <w:u w:val="none"/>
              </w:rPr>
              <w:t>辽宁石油化工大学滨海石化产业研究院（天津）有限公司</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eastAsia="仿宋_GB2312" w:cs="Times New Roman"/>
                <w:i w:val="0"/>
                <w:color w:val="000000"/>
                <w:sz w:val="22"/>
                <w:szCs w:val="22"/>
                <w:u w:val="none"/>
                <w:lang w:val="en" w:eastAsia="zh-CN"/>
              </w:rPr>
              <w:t>6</w:t>
            </w:r>
            <w:r>
              <w:rPr>
                <w:rFonts w:hint="default" w:ascii="Times New Roman" w:hAnsi="Times New Roman" w:eastAsia="仿宋_GB2312" w:cs="Times New Roman"/>
                <w:i w:val="0"/>
                <w:color w:val="000000"/>
                <w:sz w:val="22"/>
                <w:szCs w:val="22"/>
                <w:u w:val="none"/>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8</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智能制造核心技术高级研修班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天津理工大学</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9</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天津市技术经理人能力建设高级研修班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天津市技术经理人发展促进会</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6-9月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ascii="Times New Roman" w:hAnsi="Times New Roman" w:eastAsia="仿宋_GB2312" w:cs="Times New Roman"/>
                <w:i w:val="0"/>
                <w:color w:val="000000"/>
                <w:sz w:val="22"/>
                <w:szCs w:val="22"/>
                <w:u w:val="none"/>
                <w:lang w:val="en-US" w:eastAsia="zh-CN"/>
              </w:rPr>
              <w:t>1</w:t>
            </w:r>
            <w:r>
              <w:rPr>
                <w:rFonts w:hint="default" w:eastAsia="仿宋_GB2312" w:cs="Times New Roman"/>
                <w:i w:val="0"/>
                <w:color w:val="000000"/>
                <w:sz w:val="22"/>
                <w:szCs w:val="22"/>
                <w:u w:val="none"/>
                <w:lang w:val="en" w:eastAsia="zh-CN"/>
              </w:rPr>
              <w:t>0</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工业互联网安全高级研修班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天津市职业技能公共实训中心</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ascii="Times New Roman" w:hAnsi="Times New Roman" w:eastAsia="仿宋_GB2312" w:cs="Times New Roman"/>
                <w:i w:val="0"/>
                <w:color w:val="000000"/>
                <w:sz w:val="22"/>
                <w:szCs w:val="22"/>
                <w:u w:val="none"/>
                <w:lang w:val="en-US" w:eastAsia="zh-CN"/>
              </w:rPr>
              <w:t>1</w:t>
            </w:r>
            <w:r>
              <w:rPr>
                <w:rFonts w:hint="default" w:eastAsia="仿宋_GB2312" w:cs="Times New Roman"/>
                <w:i w:val="0"/>
                <w:color w:val="000000"/>
                <w:sz w:val="22"/>
                <w:szCs w:val="22"/>
                <w:u w:val="none"/>
                <w:lang w:val="en" w:eastAsia="zh-CN"/>
              </w:rPr>
              <w:t>1</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大数据工程技术研修班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南开大学</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12</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面向未来纺织智能制造的技术演进与产业革命高级研修班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天津工业大学</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13</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“双碳”高级研修班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天津中德应用技术大学</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14</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大数据分析及应用高级研修班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天津电子信息职业技术学院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15</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网络工程师高级研修班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天津市大学软件学院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eastAsia="仿宋_GB2312" w:cs="Times New Roman"/>
                <w:i w:val="0"/>
                <w:color w:val="000000"/>
                <w:sz w:val="22"/>
                <w:szCs w:val="22"/>
                <w:u w:val="none"/>
                <w:lang w:val="en" w:eastAsia="zh-CN"/>
              </w:rPr>
              <w:t>16</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天津市中小学骨干体育教师研修班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z w:val="22"/>
                <w:szCs w:val="22"/>
                <w:u w:val="none"/>
              </w:rPr>
              <w:t>天津体育学院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 w:eastAsia="zh-CN" w:bidi="ar"/>
              </w:rPr>
            </w:pPr>
            <w:r>
              <w:rPr>
                <w:rFonts w:hint="default" w:eastAsia="仿宋_GB2312" w:cs="Times New Roman"/>
                <w:i w:val="0"/>
                <w:color w:val="000000"/>
                <w:kern w:val="0"/>
                <w:sz w:val="22"/>
                <w:szCs w:val="22"/>
                <w:u w:val="none"/>
                <w:lang w:val="en" w:eastAsia="zh-CN" w:bidi="ar"/>
              </w:rPr>
              <w:t>17</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京津冀乳腺肿瘤整形外科高级研修班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天津市肿瘤医院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 w:eastAsia="zh-CN" w:bidi="ar"/>
              </w:rPr>
            </w:pPr>
            <w:r>
              <w:rPr>
                <w:rFonts w:hint="default" w:eastAsia="仿宋_GB2312" w:cs="Times New Roman"/>
                <w:i w:val="0"/>
                <w:color w:val="000000"/>
                <w:kern w:val="0"/>
                <w:sz w:val="22"/>
                <w:szCs w:val="22"/>
                <w:u w:val="none"/>
                <w:lang w:val="en" w:eastAsia="zh-CN" w:bidi="ar"/>
              </w:rPr>
              <w:t>18</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天津市重点产业链工程师创新创业高级研修班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天津市科学技术协会</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2"/>
                <w:szCs w:val="22"/>
                <w:u w:val="none"/>
                <w:lang w:val="en" w:eastAsia="zh-CN" w:bidi="ar-SA"/>
              </w:rPr>
            </w:pPr>
            <w:r>
              <w:rPr>
                <w:rFonts w:hint="default" w:eastAsia="仿宋_GB2312" w:cs="Times New Roman"/>
                <w:i w:val="0"/>
                <w:color w:val="000000"/>
                <w:sz w:val="22"/>
                <w:szCs w:val="22"/>
                <w:u w:val="none"/>
                <w:lang w:val="en" w:eastAsia="zh-CN"/>
              </w:rPr>
              <w:t>19</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数字化管理专项技能研修班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sz w:val="22"/>
                <w:szCs w:val="22"/>
                <w:u w:val="none"/>
              </w:rPr>
              <w:t>天津渤海职业技术学院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eastAsia="仿宋_GB2312" w:cs="Times New Roman"/>
                <w:i w:val="0"/>
                <w:color w:val="000000"/>
                <w:sz w:val="22"/>
                <w:szCs w:val="22"/>
                <w:u w:val="none"/>
                <w:lang w:val="en" w:eastAsia="zh-CN"/>
              </w:rPr>
              <w:t>9</w:t>
            </w:r>
            <w:r>
              <w:rPr>
                <w:rFonts w:hint="default" w:ascii="Times New Roman" w:hAnsi="Times New Roman" w:eastAsia="仿宋_GB2312" w:cs="Times New Roman"/>
                <w:i w:val="0"/>
                <w:color w:val="000000"/>
                <w:sz w:val="22"/>
                <w:szCs w:val="22"/>
                <w:u w:val="none"/>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eastAsia="仿宋_GB2312" w:cs="Times New Roman"/>
                <w:i w:val="0"/>
                <w:color w:val="000000"/>
                <w:kern w:val="0"/>
                <w:sz w:val="22"/>
                <w:szCs w:val="22"/>
                <w:u w:val="none"/>
                <w:lang w:val="en" w:eastAsia="zh-CN" w:bidi="ar"/>
              </w:rPr>
              <w:t>0</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基层农技推广人才培养高级研修班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天津市水产研究所</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eastAsia="仿宋_GB2312" w:cs="Times New Roman"/>
                <w:i w:val="0"/>
                <w:color w:val="000000"/>
                <w:kern w:val="0"/>
                <w:sz w:val="22"/>
                <w:szCs w:val="22"/>
                <w:u w:val="none"/>
                <w:lang w:val="en" w:eastAsia="zh-CN" w:bidi="ar"/>
              </w:rPr>
              <w:t>1</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人工智能大模型在商务数据分析领域应用高级研修班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天津海运职业学院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Fonts w:hint="default" w:eastAsia="仿宋_GB2312" w:cs="Times New Roman"/>
                <w:i w:val="0"/>
                <w:color w:val="000000"/>
                <w:kern w:val="0"/>
                <w:sz w:val="22"/>
                <w:szCs w:val="22"/>
                <w:u w:val="none"/>
                <w:lang w:val="en" w:eastAsia="zh-CN" w:bidi="ar"/>
              </w:rPr>
              <w:t>2</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天津市大数据专业技术人员高级研修班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天津铁道职业技术学院</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2"/>
                <w:szCs w:val="22"/>
                <w:u w:val="none"/>
                <w:lang w:val="en" w:eastAsia="zh-CN" w:bidi="ar-SA"/>
              </w:rPr>
            </w:pPr>
            <w:r>
              <w:rPr>
                <w:rFonts w:hint="default" w:eastAsia="仿宋_GB2312" w:cs="Times New Roman"/>
                <w:i w:val="0"/>
                <w:color w:val="000000"/>
                <w:sz w:val="22"/>
                <w:szCs w:val="22"/>
                <w:u w:val="none"/>
                <w:lang w:val="en" w:eastAsia="zh-CN"/>
              </w:rPr>
              <w:t>23</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食品科技与安全创新技术高级研修班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sz w:val="22"/>
                <w:szCs w:val="22"/>
                <w:u w:val="none"/>
              </w:rPr>
              <w:t>天津科技大学</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eastAsia="仿宋_GB2312" w:cs="Times New Roman"/>
                <w:i w:val="0"/>
                <w:color w:val="000000"/>
                <w:sz w:val="22"/>
                <w:szCs w:val="22"/>
                <w:u w:val="none"/>
                <w:lang w:val="en" w:eastAsia="zh-CN"/>
              </w:rPr>
              <w:t>10</w:t>
            </w:r>
            <w:r>
              <w:rPr>
                <w:rFonts w:hint="default" w:ascii="Times New Roman" w:hAnsi="Times New Roman" w:eastAsia="仿宋_GB2312" w:cs="Times New Roman"/>
                <w:i w:val="0"/>
                <w:color w:val="000000"/>
                <w:sz w:val="22"/>
                <w:szCs w:val="22"/>
                <w:u w:val="none"/>
                <w:lang w:val="en-US" w:eastAsia="zh-C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健康老龄化与公共卫生管理高级研修班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天津医科大学</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25</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“人力资源服务业高质量创新发展”高级研修班</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天津市继续工程教育协会</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11月</w:t>
            </w:r>
          </w:p>
        </w:tc>
      </w:tr>
    </w:tbl>
    <w:p>
      <w:pPr>
        <w:tabs>
          <w:tab w:val="left" w:pos="5271"/>
        </w:tabs>
        <w:bidi w:val="0"/>
        <w:jc w:val="left"/>
        <w:rPr>
          <w:rFonts w:hint="default" w:ascii="Times New Roman" w:hAnsi="Times New Roman" w:cs="Times New Roman"/>
          <w:lang w:val="en-US" w:eastAsia="zh-CN"/>
        </w:rPr>
      </w:pPr>
    </w:p>
    <w:p>
      <w:pPr>
        <w:bidi w:val="0"/>
        <w:jc w:val="righ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4"/>
          <w:szCs w:val="24"/>
        </w:rPr>
        <w:t>（</w:t>
      </w:r>
      <w:r>
        <w:rPr>
          <w:rFonts w:hint="eastAsia" w:cs="Times New Roman"/>
          <w:sz w:val="24"/>
          <w:szCs w:val="24"/>
          <w:lang w:eastAsia="zh-CN"/>
        </w:rPr>
        <w:t>最终</w:t>
      </w:r>
      <w:r>
        <w:rPr>
          <w:rFonts w:hint="default" w:ascii="Times New Roman" w:hAnsi="Times New Roman" w:cs="Times New Roman"/>
          <w:sz w:val="24"/>
          <w:szCs w:val="24"/>
        </w:rPr>
        <w:t>研修时间以</w:t>
      </w:r>
      <w:r>
        <w:rPr>
          <w:rFonts w:hint="eastAsia" w:cs="Times New Roman"/>
          <w:sz w:val="24"/>
          <w:szCs w:val="24"/>
          <w:lang w:eastAsia="zh-CN"/>
        </w:rPr>
        <w:t>具体</w:t>
      </w:r>
      <w:r>
        <w:rPr>
          <w:rFonts w:hint="default" w:ascii="Times New Roman" w:hAnsi="Times New Roman" w:cs="Times New Roman"/>
          <w:sz w:val="24"/>
          <w:szCs w:val="24"/>
        </w:rPr>
        <w:t>通知为准）</w:t>
      </w:r>
    </w:p>
    <w:p>
      <w:pPr>
        <w:tabs>
          <w:tab w:val="left" w:pos="1071"/>
        </w:tabs>
        <w:bidi w:val="0"/>
        <w:jc w:val="left"/>
        <w:rPr>
          <w:rFonts w:hint="eastAsia" w:ascii="Times New Roman" w:hAnsi="Times New Roman" w:cs="Times New Roman"/>
          <w:lang w:val="en-US" w:eastAsia="zh-CN"/>
        </w:rPr>
      </w:pPr>
    </w:p>
    <w:sectPr>
      <w:footerReference r:id="rId3" w:type="default"/>
      <w:pgSz w:w="11906" w:h="16838"/>
      <w:pgMar w:top="1440" w:right="1531" w:bottom="1440"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785AEB-29DA-4DC1-93ED-7D3063F153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EAB1B35F-EB49-4C4B-A426-1AC6CC73FE4A}"/>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D4F29FF0-770D-4CD0-AF8C-BC3BE804419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7B302E"/>
    <w:rsid w:val="36DBD0FB"/>
    <w:rsid w:val="3BF6ADD4"/>
    <w:rsid w:val="42B30D8E"/>
    <w:rsid w:val="67F33962"/>
    <w:rsid w:val="6F7D7349"/>
    <w:rsid w:val="75BD3939"/>
    <w:rsid w:val="75FF153A"/>
    <w:rsid w:val="76F71C05"/>
    <w:rsid w:val="78B41694"/>
    <w:rsid w:val="79C14150"/>
    <w:rsid w:val="7BFF2B70"/>
    <w:rsid w:val="7DDFEC61"/>
    <w:rsid w:val="7FBF7518"/>
    <w:rsid w:val="860E3123"/>
    <w:rsid w:val="BF5F4E7A"/>
    <w:rsid w:val="D7FF04A1"/>
    <w:rsid w:val="DFFB609C"/>
    <w:rsid w:val="E35CAC0A"/>
    <w:rsid w:val="F3FAC005"/>
    <w:rsid w:val="FBB429C7"/>
    <w:rsid w:val="FD26553E"/>
    <w:rsid w:val="FEF720AE"/>
    <w:rsid w:val="FF33CBB3"/>
    <w:rsid w:val="FFBB9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autoRedefine/>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autoRedefine/>
    <w:qFormat/>
    <w:uiPriority w:val="0"/>
    <w:rPr>
      <w:rFonts w:ascii="黑体" w:hAnsi="黑体" w:eastAsia="黑体" w:cs="黑体"/>
      <w:b/>
      <w:sz w:val="36"/>
    </w:rPr>
  </w:style>
  <w:style w:type="character" w:customStyle="1" w:styleId="14">
    <w:name w:val="GB_2312"/>
    <w:autoRedefine/>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autoRedefine/>
    <w:qFormat/>
    <w:uiPriority w:val="0"/>
    <w:rPr>
      <w:rFonts w:ascii="方正小标宋简体" w:hAnsi="方正小标宋简体" w:eastAsia="方正小标宋简体" w:cs="方正小标宋简体"/>
      <w:color w:val="000000"/>
      <w:sz w:val="65"/>
    </w:rPr>
  </w:style>
  <w:style w:type="character" w:customStyle="1" w:styleId="17">
    <w:name w:val="KaiTi"/>
    <w:autoRedefine/>
    <w:qFormat/>
    <w:uiPriority w:val="0"/>
    <w:rPr>
      <w:rFonts w:ascii="楷体_GB2312" w:hAnsi="楷体_GB2312" w:eastAsia="楷体_GB2312" w:cs="楷体_GB2312"/>
      <w:sz w:val="32"/>
    </w:rPr>
  </w:style>
  <w:style w:type="character" w:customStyle="1" w:styleId="18">
    <w:name w:val="Fz_Xbs"/>
    <w:autoRedefine/>
    <w:qFormat/>
    <w:uiPriority w:val="0"/>
    <w:rPr>
      <w:rFonts w:ascii="方正小标宋简体" w:hAnsi="方正小标宋简体" w:eastAsia="方正小标宋简体" w:cs="方正小标宋简体"/>
      <w:sz w:val="44"/>
    </w:rPr>
  </w:style>
  <w:style w:type="paragraph" w:customStyle="1" w:styleId="19">
    <w:name w:val="Table Text"/>
    <w:basedOn w:val="1"/>
    <w:autoRedefine/>
    <w:semiHidden/>
    <w:qFormat/>
    <w:uiPriority w:val="0"/>
    <w:rPr>
      <w:rFonts w:ascii="仿宋" w:hAnsi="仿宋" w:eastAsia="仿宋" w:cs="仿宋"/>
      <w:sz w:val="24"/>
      <w:szCs w:val="24"/>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7</TotalTime>
  <ScaleCrop>false</ScaleCrop>
  <LinksUpToDate>false</LinksUpToDate>
  <CharactersWithSpaces>229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2020-09-18T06:56:00Z</dcterms:created>
  <dc:creator>linhong</dc:creator>
  <cp:lastModifiedBy>Yan</cp:lastModifiedBy>
  <cp:lastPrinted>2024-04-02T17:42:00Z</cp:lastPrinted>
  <dcterms:modified xsi:type="dcterms:W3CDTF">2024-04-02T08:36:50Z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C0CE14F114EA47EAA52E85865C995814_13</vt:lpwstr>
  </property>
</Properties>
</file>